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44AA" w14:textId="77777777" w:rsidR="00CA0B5C" w:rsidRDefault="00CA0B5C" w:rsidP="003650F2">
      <w:pPr>
        <w:rPr>
          <w:b/>
        </w:rPr>
      </w:pPr>
    </w:p>
    <w:p w14:paraId="5E52E248" w14:textId="77777777" w:rsidR="003B1056" w:rsidRPr="003650F2" w:rsidRDefault="003B1056" w:rsidP="003650F2">
      <w:pPr>
        <w:spacing w:after="0" w:line="240" w:lineRule="auto"/>
        <w:jc w:val="center"/>
        <w:rPr>
          <w:bCs/>
        </w:rPr>
      </w:pPr>
      <w:r w:rsidRPr="003650F2">
        <w:rPr>
          <w:bCs/>
        </w:rPr>
        <w:t>PLAN POŁĄCZENIA</w:t>
      </w:r>
    </w:p>
    <w:p w14:paraId="54CE7B74" w14:textId="0359D859" w:rsidR="003B1056" w:rsidRPr="003650F2" w:rsidRDefault="00705531" w:rsidP="003650F2">
      <w:pPr>
        <w:spacing w:after="0" w:line="240" w:lineRule="auto"/>
        <w:jc w:val="center"/>
        <w:rPr>
          <w:bCs/>
        </w:rPr>
      </w:pPr>
      <w:r w:rsidRPr="003650F2">
        <w:rPr>
          <w:bCs/>
        </w:rPr>
        <w:t>s</w:t>
      </w:r>
      <w:r w:rsidR="003B1056" w:rsidRPr="003650F2">
        <w:rPr>
          <w:bCs/>
        </w:rPr>
        <w:t xml:space="preserve">półki FCA Poland S.A. ze spółką </w:t>
      </w:r>
      <w:r w:rsidR="00883CB0" w:rsidRPr="003650F2">
        <w:rPr>
          <w:bCs/>
        </w:rPr>
        <w:t xml:space="preserve">Plastic Components and </w:t>
      </w:r>
      <w:proofErr w:type="spellStart"/>
      <w:r w:rsidR="00883CB0" w:rsidRPr="003650F2">
        <w:rPr>
          <w:bCs/>
        </w:rPr>
        <w:t>Modules</w:t>
      </w:r>
      <w:proofErr w:type="spellEnd"/>
      <w:r w:rsidR="00883CB0" w:rsidRPr="003650F2">
        <w:rPr>
          <w:bCs/>
        </w:rPr>
        <w:t xml:space="preserve"> Poland S.A.</w:t>
      </w:r>
    </w:p>
    <w:p w14:paraId="28CD7705" w14:textId="77777777" w:rsidR="003650F2" w:rsidRPr="0071684A" w:rsidRDefault="003650F2" w:rsidP="003650F2">
      <w:pPr>
        <w:spacing w:after="0" w:line="240" w:lineRule="auto"/>
        <w:jc w:val="center"/>
        <w:rPr>
          <w:b/>
        </w:rPr>
      </w:pPr>
    </w:p>
    <w:p w14:paraId="1062E49D" w14:textId="77777777" w:rsidR="003B1056" w:rsidRPr="00FE340B" w:rsidRDefault="003B1056" w:rsidP="003650F2">
      <w:pPr>
        <w:spacing w:after="0" w:line="240" w:lineRule="auto"/>
        <w:rPr>
          <w:bCs/>
        </w:rPr>
      </w:pPr>
      <w:r w:rsidRPr="00FE340B">
        <w:rPr>
          <w:bCs/>
        </w:rPr>
        <w:t xml:space="preserve">A. Typ, firma i siedziba każdej z łączących się spółek, sposób łączenia </w:t>
      </w:r>
    </w:p>
    <w:p w14:paraId="3CE91BD9" w14:textId="77777777" w:rsidR="003B1056" w:rsidRPr="007A2510" w:rsidRDefault="003B1056" w:rsidP="003650F2">
      <w:pPr>
        <w:spacing w:after="0" w:line="240" w:lineRule="auto"/>
        <w:jc w:val="both"/>
      </w:pPr>
      <w:r w:rsidRPr="007A2510">
        <w:t>1. Spółką przejmującą jest FCA Poland Spółka Akcyjna z siedzibą w Bielsku-Białej, przy ul. Grażyńskiego 141, 43-300 Bielsko-Biała, zarejestrowana w Rejestrze Przedsiębiorców Krajowego Rejestru Sądowego prowadzonym przez Sąd Rejonowy w Bielsku-Białej, VIII Wydział Gospodarczy KRS, pod numerem KRS: 0000019628, NIP: 5470048627 („Spółka Przejmująca”).</w:t>
      </w:r>
    </w:p>
    <w:p w14:paraId="6B5AA94F" w14:textId="2B46CDCC" w:rsidR="008C7BC1" w:rsidRDefault="003B1056" w:rsidP="003650F2">
      <w:pPr>
        <w:spacing w:after="0" w:line="240" w:lineRule="auto"/>
        <w:jc w:val="both"/>
      </w:pPr>
      <w:r w:rsidRPr="00883CB0">
        <w:t xml:space="preserve">Spółką przejmowaną jest </w:t>
      </w:r>
      <w:r w:rsidR="00883CB0" w:rsidRPr="00883CB0">
        <w:t xml:space="preserve">Plastic Components and </w:t>
      </w:r>
      <w:proofErr w:type="spellStart"/>
      <w:r w:rsidR="00883CB0" w:rsidRPr="00883CB0">
        <w:t>Modules</w:t>
      </w:r>
      <w:proofErr w:type="spellEnd"/>
      <w:r w:rsidR="00883CB0" w:rsidRPr="00883CB0">
        <w:t xml:space="preserve"> Poland Spółka Ak</w:t>
      </w:r>
      <w:r w:rsidR="00883CB0">
        <w:t xml:space="preserve">cyjna </w:t>
      </w:r>
      <w:r w:rsidRPr="007A2510">
        <w:t xml:space="preserve">z siedzibą w </w:t>
      </w:r>
      <w:r w:rsidR="00883CB0">
        <w:t xml:space="preserve">Sosnowcu, przy ul. Gen. M. Zaruskiego 11, 41-200 Sosnowiec, </w:t>
      </w:r>
      <w:r w:rsidRPr="007A2510">
        <w:t>zarejestrowana w Rejestrze Przedsiębiorców Krajowego Rejestru Sądowego prowadzonym przez Sąd Rejonowy</w:t>
      </w:r>
      <w:r w:rsidR="00883CB0">
        <w:t xml:space="preserve"> Katowice-Wschód w Katowicach, </w:t>
      </w:r>
      <w:r w:rsidR="00883CB0" w:rsidRPr="007A2510">
        <w:t xml:space="preserve">VIII Wydział Gospodarczy KRS, pod numerem KRS: </w:t>
      </w:r>
      <w:r w:rsidR="00883CB0">
        <w:t>0000265468,</w:t>
      </w:r>
      <w:r w:rsidR="008C7BC1">
        <w:t xml:space="preserve"> </w:t>
      </w:r>
      <w:r w:rsidR="008C7BC1" w:rsidRPr="007A2510">
        <w:t>NIP:</w:t>
      </w:r>
      <w:r w:rsidR="008C7BC1">
        <w:t xml:space="preserve">6440029399 </w:t>
      </w:r>
      <w:r w:rsidR="00883CB0" w:rsidRPr="007A2510">
        <w:t>(„Spółka Przejmowana”).</w:t>
      </w:r>
    </w:p>
    <w:p w14:paraId="483A4944" w14:textId="44CA1219" w:rsidR="003B1056" w:rsidRPr="007A2510" w:rsidRDefault="003B1056" w:rsidP="003650F2">
      <w:pPr>
        <w:spacing w:after="0" w:line="240" w:lineRule="auto"/>
        <w:jc w:val="both"/>
      </w:pPr>
      <w:r w:rsidRPr="007A2510">
        <w:t xml:space="preserve">FCA Poland S.A. posiada w kapitale zakładowym </w:t>
      </w:r>
      <w:r w:rsidR="008C7BC1" w:rsidRPr="00883CB0">
        <w:t xml:space="preserve">Plastic Components and </w:t>
      </w:r>
      <w:proofErr w:type="spellStart"/>
      <w:r w:rsidR="008C7BC1" w:rsidRPr="00883CB0">
        <w:t>Modules</w:t>
      </w:r>
      <w:proofErr w:type="spellEnd"/>
      <w:r w:rsidR="008C7BC1" w:rsidRPr="00883CB0">
        <w:t xml:space="preserve"> Poland</w:t>
      </w:r>
      <w:r w:rsidR="008C7BC1">
        <w:t xml:space="preserve"> S.A. </w:t>
      </w:r>
      <w:r w:rsidR="008C7BC1" w:rsidRPr="008C7BC1">
        <w:rPr>
          <w:rFonts w:cstheme="minorHAnsi"/>
        </w:rPr>
        <w:t>106.087.700 akcji</w:t>
      </w:r>
      <w:r w:rsidR="008C7BC1">
        <w:t xml:space="preserve"> </w:t>
      </w:r>
      <w:r w:rsidRPr="007A2510">
        <w:t xml:space="preserve">o wartości nominalnej </w:t>
      </w:r>
      <w:r w:rsidR="008C7BC1">
        <w:t>1,00</w:t>
      </w:r>
      <w:r w:rsidRPr="007A2510">
        <w:t xml:space="preserve"> złot</w:t>
      </w:r>
      <w:r w:rsidR="008C7BC1">
        <w:t>y</w:t>
      </w:r>
      <w:r w:rsidRPr="007A2510">
        <w:t xml:space="preserve"> każd</w:t>
      </w:r>
      <w:r w:rsidR="008C7BC1">
        <w:t>a</w:t>
      </w:r>
      <w:r w:rsidR="001F4F5E" w:rsidRPr="007A2510">
        <w:t>,</w:t>
      </w:r>
      <w:r w:rsidRPr="007A2510">
        <w:t xml:space="preserve"> o łącznej wartości nominalnej </w:t>
      </w:r>
      <w:r w:rsidR="008C7BC1">
        <w:t>106</w:t>
      </w:r>
      <w:r w:rsidR="00932A84">
        <w:t>.</w:t>
      </w:r>
      <w:r w:rsidR="008C7BC1">
        <w:t>087</w:t>
      </w:r>
      <w:r w:rsidR="00932A84">
        <w:t>.</w:t>
      </w:r>
      <w:r w:rsidR="008C7BC1">
        <w:t xml:space="preserve">700,00 złotych, </w:t>
      </w:r>
      <w:r w:rsidRPr="007A2510">
        <w:t>co stanowi 100 % kapitału zakładowego.</w:t>
      </w:r>
    </w:p>
    <w:p w14:paraId="5AF89D78" w14:textId="0310FFF7" w:rsidR="003650F2" w:rsidRPr="007A2510" w:rsidRDefault="003B1056" w:rsidP="003650F2">
      <w:pPr>
        <w:spacing w:after="0" w:line="240" w:lineRule="auto"/>
        <w:jc w:val="both"/>
      </w:pPr>
      <w:r w:rsidRPr="007A2510">
        <w:t>Spółka Przejmująca i Spółka Przejmowana będą wspólnie zwane dalej „Spółkami”.</w:t>
      </w:r>
    </w:p>
    <w:p w14:paraId="5EEB1DB4" w14:textId="77777777" w:rsidR="003B1056" w:rsidRPr="007A2510" w:rsidRDefault="003B1056" w:rsidP="003650F2">
      <w:pPr>
        <w:spacing w:after="0" w:line="240" w:lineRule="auto"/>
        <w:jc w:val="both"/>
      </w:pPr>
      <w:r w:rsidRPr="007A2510">
        <w:t xml:space="preserve">2. Sposób Połączenia </w:t>
      </w:r>
    </w:p>
    <w:p w14:paraId="7CDF5E66" w14:textId="77777777" w:rsidR="003B1056" w:rsidRPr="007A2510" w:rsidRDefault="003B1056" w:rsidP="003650F2">
      <w:pPr>
        <w:spacing w:after="0" w:line="240" w:lineRule="auto"/>
        <w:jc w:val="both"/>
      </w:pPr>
      <w:r w:rsidRPr="007A2510">
        <w:t>Połączenie nastąpi na podstawie art. 492 § 1 pkt 1) kodeksu spółek handlowych („</w:t>
      </w:r>
      <w:proofErr w:type="spellStart"/>
      <w:r w:rsidRPr="007A2510">
        <w:t>ksh</w:t>
      </w:r>
      <w:proofErr w:type="spellEnd"/>
      <w:r w:rsidRPr="007A2510">
        <w:t xml:space="preserve">“) przez przeniesienie całego majątku Spółki Przejmowanej na Spółkę Przejmującą (łączenie się przez przejęcie). </w:t>
      </w:r>
    </w:p>
    <w:p w14:paraId="2035715B" w14:textId="592A64C5" w:rsidR="003B1056" w:rsidRPr="007A2510" w:rsidRDefault="003B1056" w:rsidP="003650F2">
      <w:pPr>
        <w:spacing w:after="0" w:line="240" w:lineRule="auto"/>
        <w:jc w:val="both"/>
      </w:pPr>
      <w:r w:rsidRPr="007A2510">
        <w:t xml:space="preserve">Połączenie Spółek zostanie przeprowadzone w oparciu o uchwały Nadzwyczajnego </w:t>
      </w:r>
      <w:r w:rsidR="00483E4E">
        <w:t xml:space="preserve">Walnego </w:t>
      </w:r>
      <w:r w:rsidRPr="007A2510">
        <w:t xml:space="preserve">Zgromadzenia </w:t>
      </w:r>
      <w:r w:rsidR="00483E4E" w:rsidRPr="007A2510">
        <w:t xml:space="preserve">FCA Poland S.A. </w:t>
      </w:r>
      <w:r w:rsidRPr="007A2510">
        <w:t>i Nadzwyczajnego Walnego Zgroma</w:t>
      </w:r>
      <w:r w:rsidR="004954F3" w:rsidRPr="007A2510">
        <w:t xml:space="preserve">dzenia </w:t>
      </w:r>
      <w:r w:rsidR="00483E4E" w:rsidRPr="00883CB0">
        <w:t xml:space="preserve">Plastic Components and </w:t>
      </w:r>
      <w:proofErr w:type="spellStart"/>
      <w:r w:rsidR="00483E4E" w:rsidRPr="00883CB0">
        <w:t>Modules</w:t>
      </w:r>
      <w:proofErr w:type="spellEnd"/>
      <w:r w:rsidR="00483E4E" w:rsidRPr="00883CB0">
        <w:t xml:space="preserve"> Poland S</w:t>
      </w:r>
      <w:r w:rsidR="00483E4E">
        <w:t xml:space="preserve">.A. </w:t>
      </w:r>
      <w:r w:rsidR="004954F3" w:rsidRPr="007A2510">
        <w:t>podjęte</w:t>
      </w:r>
      <w:r w:rsidRPr="007A2510">
        <w:t xml:space="preserve"> zgodnie z postanowieniami </w:t>
      </w:r>
      <w:r w:rsidR="00483E4E">
        <w:t>Statutów obu Spółek.</w:t>
      </w:r>
    </w:p>
    <w:p w14:paraId="3D4A851A" w14:textId="208E77AC" w:rsidR="003B1056" w:rsidRPr="007A2510" w:rsidRDefault="003B1056" w:rsidP="003650F2">
      <w:pPr>
        <w:spacing w:after="0" w:line="240" w:lineRule="auto"/>
        <w:jc w:val="both"/>
      </w:pPr>
      <w:r w:rsidRPr="007A2510">
        <w:t xml:space="preserve">Ponieważ Połączenie będzie polegało na przejęciu przez FCA Poland S.A. spółki, której FCA Poland S.A. jest </w:t>
      </w:r>
      <w:r w:rsidRPr="00300CC5">
        <w:t xml:space="preserve">jedynym </w:t>
      </w:r>
      <w:r w:rsidR="006B29FA" w:rsidRPr="00300CC5">
        <w:t>akcjonariuszem</w:t>
      </w:r>
      <w:r w:rsidRPr="00300CC5">
        <w:t>,</w:t>
      </w:r>
      <w:r w:rsidRPr="007A2510">
        <w:t xml:space="preserve"> zgodnie z art. 516 § 6 </w:t>
      </w:r>
      <w:proofErr w:type="spellStart"/>
      <w:r w:rsidRPr="007A2510">
        <w:t>ksh</w:t>
      </w:r>
      <w:proofErr w:type="spellEnd"/>
      <w:r w:rsidRPr="007A2510">
        <w:t>, Połączenie zostanie przeprowadzone bez podwyższenia kapitału zakładowego Spółki Przejmującej, tj. FCA Poland S.A.</w:t>
      </w:r>
    </w:p>
    <w:p w14:paraId="4C292775" w14:textId="3E386393" w:rsidR="00CA0B5C" w:rsidRPr="00FC4756" w:rsidRDefault="003B1056" w:rsidP="00FC4756">
      <w:pPr>
        <w:spacing w:after="0" w:line="240" w:lineRule="auto"/>
        <w:jc w:val="both"/>
      </w:pPr>
      <w:r w:rsidRPr="007A2510">
        <w:t xml:space="preserve">Zgodnie z artykułem 516 § 5 i 6 </w:t>
      </w:r>
      <w:proofErr w:type="spellStart"/>
      <w:r w:rsidRPr="007A2510">
        <w:t>ksh</w:t>
      </w:r>
      <w:proofErr w:type="spellEnd"/>
      <w:r w:rsidRPr="007A2510">
        <w:t xml:space="preserve">, do Połączenia nie będą miały zastosowania określone przepisy </w:t>
      </w:r>
      <w:proofErr w:type="spellStart"/>
      <w:r w:rsidRPr="007A2510">
        <w:t>ksh</w:t>
      </w:r>
      <w:proofErr w:type="spellEnd"/>
      <w:r w:rsidRPr="007A2510">
        <w:t>, w tym nie zostanie przeprowadzone badanie Planu Połączenia przez biegłego ani nie zostanie sporządzona opinia z tego badania.</w:t>
      </w:r>
    </w:p>
    <w:p w14:paraId="61DB9030" w14:textId="30C420E9" w:rsidR="003B1056" w:rsidRPr="003650F2" w:rsidRDefault="003B1056" w:rsidP="003650F2">
      <w:pPr>
        <w:spacing w:after="0" w:line="240" w:lineRule="auto"/>
        <w:jc w:val="both"/>
        <w:rPr>
          <w:bCs/>
        </w:rPr>
      </w:pPr>
      <w:r w:rsidRPr="003650F2">
        <w:rPr>
          <w:bCs/>
        </w:rPr>
        <w:t xml:space="preserve">B. Stosunek wymiany </w:t>
      </w:r>
      <w:r w:rsidR="00483E4E" w:rsidRPr="003650F2">
        <w:rPr>
          <w:bCs/>
        </w:rPr>
        <w:t>akcji</w:t>
      </w:r>
      <w:r w:rsidRPr="003650F2">
        <w:rPr>
          <w:bCs/>
        </w:rPr>
        <w:t xml:space="preserve"> spółki przejmowanej na akcje spółki przejmującej i wysokość ewentualnych dopłat</w:t>
      </w:r>
    </w:p>
    <w:p w14:paraId="2ACD327F" w14:textId="268EB321" w:rsidR="0025602F" w:rsidRDefault="003B1056" w:rsidP="003650F2">
      <w:pPr>
        <w:spacing w:after="0" w:line="240" w:lineRule="auto"/>
        <w:jc w:val="both"/>
      </w:pPr>
      <w:r w:rsidRPr="007A2510">
        <w:t xml:space="preserve">Z uwagi na okoliczność, że FCA Poland S.A. jest jedynym </w:t>
      </w:r>
      <w:r w:rsidR="00483E4E">
        <w:t xml:space="preserve">akcjonariuszem </w:t>
      </w:r>
      <w:r w:rsidR="00483E4E" w:rsidRPr="00883CB0">
        <w:t xml:space="preserve">Plastic Components and </w:t>
      </w:r>
      <w:proofErr w:type="spellStart"/>
      <w:r w:rsidR="00483E4E" w:rsidRPr="00883CB0">
        <w:t>Modules</w:t>
      </w:r>
      <w:proofErr w:type="spellEnd"/>
      <w:r w:rsidR="00483E4E" w:rsidRPr="00883CB0">
        <w:t xml:space="preserve"> Poland S</w:t>
      </w:r>
      <w:r w:rsidR="00483E4E">
        <w:t>.A.</w:t>
      </w:r>
      <w:r w:rsidRPr="007A2510">
        <w:t xml:space="preserve">, Połączenie zostanie przeprowadzone bez podwyższania kapitału zakładowego FCA Poland S.A. </w:t>
      </w:r>
    </w:p>
    <w:p w14:paraId="3F3775BA" w14:textId="713448B1" w:rsidR="003B1056" w:rsidRPr="007A2510" w:rsidRDefault="003B1056" w:rsidP="003650F2">
      <w:pPr>
        <w:spacing w:after="0" w:line="240" w:lineRule="auto"/>
        <w:jc w:val="both"/>
      </w:pPr>
      <w:r w:rsidRPr="007A2510">
        <w:t xml:space="preserve">W związku z tym stosunek wymiany </w:t>
      </w:r>
      <w:r w:rsidR="00483E4E">
        <w:t>akcji</w:t>
      </w:r>
      <w:r w:rsidRPr="007A2510">
        <w:t xml:space="preserve"> Spółki Przejmowanej na akcje Spółki Przejmującej i wysokość ewentualnych dopłat nie zostały określone w niniejszym Planie połączenia.</w:t>
      </w:r>
    </w:p>
    <w:p w14:paraId="01617A91" w14:textId="1450C4C4" w:rsidR="003650F2" w:rsidRPr="00FC4756" w:rsidRDefault="003B1056" w:rsidP="003650F2">
      <w:pPr>
        <w:spacing w:after="0" w:line="240" w:lineRule="auto"/>
        <w:jc w:val="both"/>
      </w:pPr>
      <w:r w:rsidRPr="007A2510">
        <w:t xml:space="preserve">Z uwagi na fakt, że połączenie zostanie przeprowadzone bez podwyższenia kapitału zakładowego FCA Poland S.A., nie będzie wymagane podjęcie uchwały o zmianie Statutu FCA Poland S.A. dotyczącej określenia nowej wysokości kapitału zakładowego. </w:t>
      </w:r>
    </w:p>
    <w:p w14:paraId="6D511390" w14:textId="09CC6593" w:rsidR="003B1056" w:rsidRPr="003650F2" w:rsidRDefault="003B1056" w:rsidP="003650F2">
      <w:pPr>
        <w:spacing w:after="0" w:line="240" w:lineRule="auto"/>
        <w:jc w:val="both"/>
        <w:rPr>
          <w:bCs/>
        </w:rPr>
      </w:pPr>
      <w:r w:rsidRPr="003650F2">
        <w:rPr>
          <w:bCs/>
        </w:rPr>
        <w:t>C. Zasady dotyczące przyznania akcji w spółce przejmującej</w:t>
      </w:r>
    </w:p>
    <w:p w14:paraId="27BF701B" w14:textId="79994CD2" w:rsidR="003650F2" w:rsidRPr="00FC4756" w:rsidRDefault="003B1056" w:rsidP="00FC4756">
      <w:pPr>
        <w:spacing w:after="0" w:line="240" w:lineRule="auto"/>
        <w:jc w:val="both"/>
      </w:pPr>
      <w:r w:rsidRPr="007A2510">
        <w:t xml:space="preserve">Ponieważ w wyniku połączenia nie zostaną utworzone nowe akcje w kapitale zakładowym FCA Poland S.A., zgodnie z art. 516 § 6 </w:t>
      </w:r>
      <w:proofErr w:type="spellStart"/>
      <w:r w:rsidRPr="007A2510">
        <w:t>ksh</w:t>
      </w:r>
      <w:proofErr w:type="spellEnd"/>
      <w:r w:rsidRPr="007A2510">
        <w:t>, w niniejszym Planie połączenia nie zostały określone żadne zasady dotyczące ich przyznania.</w:t>
      </w:r>
    </w:p>
    <w:p w14:paraId="09E498B5" w14:textId="13A7CF11" w:rsidR="003B1056" w:rsidRPr="003650F2" w:rsidRDefault="003B1056" w:rsidP="003650F2">
      <w:pPr>
        <w:spacing w:after="0" w:line="240" w:lineRule="auto"/>
        <w:jc w:val="both"/>
        <w:rPr>
          <w:bCs/>
        </w:rPr>
      </w:pPr>
      <w:r w:rsidRPr="003650F2">
        <w:rPr>
          <w:bCs/>
        </w:rPr>
        <w:t>D. Dzień Połączenia</w:t>
      </w:r>
    </w:p>
    <w:p w14:paraId="2719FF18" w14:textId="69355A3C" w:rsidR="003650F2" w:rsidRPr="00FC4756" w:rsidRDefault="003B1056" w:rsidP="003650F2">
      <w:pPr>
        <w:spacing w:after="0" w:line="240" w:lineRule="auto"/>
        <w:jc w:val="both"/>
      </w:pPr>
      <w:r w:rsidRPr="007A2510">
        <w:t xml:space="preserve">Dniem Połączenia będzie dzień wpisania Połączenia do rejestru przedsiębiorców KRS właściwego dla Spółki Przejmującej. Wpis ten – zgodnie z treścią art. 493 § 2 </w:t>
      </w:r>
      <w:proofErr w:type="spellStart"/>
      <w:r w:rsidRPr="007A2510">
        <w:t>ksh</w:t>
      </w:r>
      <w:proofErr w:type="spellEnd"/>
      <w:r w:rsidRPr="007A2510">
        <w:t xml:space="preserve"> - wywołuje skutek wykreślenia Spółki Przejmowanej z Krajowego Rejestru Sądowego. </w:t>
      </w:r>
    </w:p>
    <w:p w14:paraId="6946D5F1" w14:textId="0A1A1EBD" w:rsidR="003B1056" w:rsidRPr="003650F2" w:rsidRDefault="003B1056" w:rsidP="003650F2">
      <w:pPr>
        <w:spacing w:after="0" w:line="240" w:lineRule="auto"/>
        <w:jc w:val="both"/>
        <w:rPr>
          <w:bCs/>
        </w:rPr>
      </w:pPr>
      <w:r w:rsidRPr="003650F2">
        <w:rPr>
          <w:bCs/>
        </w:rPr>
        <w:t>E. Sukcesja uniwersalna</w:t>
      </w:r>
    </w:p>
    <w:p w14:paraId="5D8A7B88" w14:textId="7AECA8B4" w:rsidR="003B1056" w:rsidRPr="007A2510" w:rsidRDefault="003B1056" w:rsidP="003650F2">
      <w:pPr>
        <w:spacing w:after="0" w:line="240" w:lineRule="auto"/>
        <w:jc w:val="both"/>
      </w:pPr>
      <w:r w:rsidRPr="007A2510">
        <w:t xml:space="preserve">W dniu Połączenia FCA Poland S.A. zostanie następcą prawnym </w:t>
      </w:r>
      <w:r w:rsidR="00701A50" w:rsidRPr="00883CB0">
        <w:t xml:space="preserve">Plastic Components and </w:t>
      </w:r>
      <w:proofErr w:type="spellStart"/>
      <w:r w:rsidR="00701A50" w:rsidRPr="00883CB0">
        <w:t>Modules</w:t>
      </w:r>
      <w:proofErr w:type="spellEnd"/>
      <w:r w:rsidR="00701A50" w:rsidRPr="00883CB0">
        <w:t xml:space="preserve"> Poland S</w:t>
      </w:r>
      <w:r w:rsidR="00701A50">
        <w:t xml:space="preserve">.A. </w:t>
      </w:r>
      <w:r w:rsidRPr="007A2510">
        <w:t xml:space="preserve">i wstąpi we wszelkie prawa i </w:t>
      </w:r>
      <w:r w:rsidR="000A6912" w:rsidRPr="007A2510">
        <w:t>obowiązki Spółki Przejmowanej (</w:t>
      </w:r>
      <w:r w:rsidRPr="007A2510">
        <w:t>sukcesja uniwersalna).</w:t>
      </w:r>
    </w:p>
    <w:p w14:paraId="24B1E959" w14:textId="77777777" w:rsidR="00CA0B5C" w:rsidRPr="007A2510" w:rsidRDefault="00CA0B5C" w:rsidP="003B1056">
      <w:pPr>
        <w:jc w:val="both"/>
        <w:rPr>
          <w:b/>
        </w:rPr>
      </w:pPr>
    </w:p>
    <w:p w14:paraId="5851C61C" w14:textId="77777777" w:rsidR="003B1056" w:rsidRPr="003650F2" w:rsidRDefault="003B1056" w:rsidP="003650F2">
      <w:pPr>
        <w:spacing w:after="0" w:line="240" w:lineRule="auto"/>
        <w:jc w:val="both"/>
        <w:rPr>
          <w:bCs/>
        </w:rPr>
      </w:pPr>
      <w:r w:rsidRPr="003650F2">
        <w:rPr>
          <w:bCs/>
        </w:rPr>
        <w:t>F. Dzień</w:t>
      </w:r>
      <w:r w:rsidR="00980961" w:rsidRPr="003650F2">
        <w:rPr>
          <w:bCs/>
        </w:rPr>
        <w:t>,</w:t>
      </w:r>
      <w:r w:rsidRPr="003650F2">
        <w:rPr>
          <w:bCs/>
        </w:rPr>
        <w:t xml:space="preserve"> od którego nowe akcje uprawniają do uczestnictwa w zysku spółki przejmującej</w:t>
      </w:r>
    </w:p>
    <w:p w14:paraId="542A04A6" w14:textId="77777777" w:rsidR="003B1056" w:rsidRPr="007A2510" w:rsidRDefault="003B1056" w:rsidP="003650F2">
      <w:pPr>
        <w:spacing w:after="0" w:line="240" w:lineRule="auto"/>
        <w:jc w:val="both"/>
      </w:pPr>
      <w:r w:rsidRPr="007A2510">
        <w:t xml:space="preserve">Ponieważ w wyniku Połączenia nie zostaną utworzone nowe akcje w kapitale zakładowym FCA Poland S.A., zgodnie z art. 516 § 6 </w:t>
      </w:r>
      <w:proofErr w:type="spellStart"/>
      <w:r w:rsidRPr="007A2510">
        <w:t>ksh</w:t>
      </w:r>
      <w:proofErr w:type="spellEnd"/>
      <w:r w:rsidRPr="007A2510">
        <w:t>, w niniejszym Planie połączenia nie określono dnia, od którego nowe akcje uprawniają do udziału w zysku FCA Poland S.A.</w:t>
      </w:r>
    </w:p>
    <w:p w14:paraId="2AA9CCB5" w14:textId="034EA494" w:rsidR="003B1056" w:rsidRPr="003650F2" w:rsidRDefault="003B1056" w:rsidP="003650F2">
      <w:pPr>
        <w:spacing w:after="0" w:line="240" w:lineRule="auto"/>
        <w:jc w:val="both"/>
        <w:rPr>
          <w:bCs/>
        </w:rPr>
      </w:pPr>
      <w:r w:rsidRPr="003650F2">
        <w:rPr>
          <w:bCs/>
        </w:rPr>
        <w:t xml:space="preserve">G. Prawa przyznane przez spółkę przejmującą </w:t>
      </w:r>
      <w:r w:rsidR="00285A03" w:rsidRPr="003650F2">
        <w:rPr>
          <w:bCs/>
        </w:rPr>
        <w:t>akcjonariuszom</w:t>
      </w:r>
      <w:r w:rsidRPr="003650F2">
        <w:rPr>
          <w:bCs/>
        </w:rPr>
        <w:t xml:space="preserve"> oraz osobom szczególnie uprawnionym w spółce przejmowanej</w:t>
      </w:r>
    </w:p>
    <w:p w14:paraId="4F1EF287" w14:textId="2AC17FF6" w:rsidR="003B1056" w:rsidRPr="007A2510" w:rsidRDefault="003B1056" w:rsidP="003650F2">
      <w:pPr>
        <w:spacing w:after="0" w:line="240" w:lineRule="auto"/>
        <w:jc w:val="both"/>
      </w:pPr>
      <w:r w:rsidRPr="007A2510">
        <w:t xml:space="preserve">W wyniku Połączenia nie będą przyznane FCA Poland S.A. </w:t>
      </w:r>
      <w:r w:rsidRPr="00E12744">
        <w:t xml:space="preserve">jako jedynemu </w:t>
      </w:r>
      <w:r w:rsidR="00F67265" w:rsidRPr="00E12744">
        <w:t>akcjonariuszowi</w:t>
      </w:r>
      <w:r w:rsidRPr="007A2510">
        <w:t xml:space="preserve"> </w:t>
      </w:r>
      <w:r w:rsidR="00285A03" w:rsidRPr="00883CB0">
        <w:t xml:space="preserve">Plastic Components and </w:t>
      </w:r>
      <w:proofErr w:type="spellStart"/>
      <w:r w:rsidR="00285A03" w:rsidRPr="00883CB0">
        <w:t>Modules</w:t>
      </w:r>
      <w:proofErr w:type="spellEnd"/>
      <w:r w:rsidR="00285A03" w:rsidRPr="00883CB0">
        <w:t xml:space="preserve"> Poland S</w:t>
      </w:r>
      <w:r w:rsidR="00285A03">
        <w:t>.A.</w:t>
      </w:r>
      <w:r w:rsidRPr="007A2510">
        <w:t xml:space="preserve">, prawa, o których mowa w art. 499 § 1 pkt 5) </w:t>
      </w:r>
      <w:proofErr w:type="spellStart"/>
      <w:r w:rsidRPr="007A2510">
        <w:t>ksh</w:t>
      </w:r>
      <w:proofErr w:type="spellEnd"/>
      <w:r w:rsidRPr="007A2510">
        <w:t xml:space="preserve">. W </w:t>
      </w:r>
      <w:r w:rsidR="00285A03" w:rsidRPr="00883CB0">
        <w:t xml:space="preserve">Plastic Components and </w:t>
      </w:r>
      <w:proofErr w:type="spellStart"/>
      <w:r w:rsidR="00285A03" w:rsidRPr="00883CB0">
        <w:t>Modules</w:t>
      </w:r>
      <w:proofErr w:type="spellEnd"/>
      <w:r w:rsidR="00285A03" w:rsidRPr="00883CB0">
        <w:t xml:space="preserve"> Poland S</w:t>
      </w:r>
      <w:r w:rsidR="00285A03">
        <w:t>.A.</w:t>
      </w:r>
      <w:r w:rsidRPr="007A2510">
        <w:t xml:space="preserve"> nie ma osób szczególnie uprawnionych, o których mowa w powyższym przepisie.</w:t>
      </w:r>
    </w:p>
    <w:p w14:paraId="63DC2463" w14:textId="77777777" w:rsidR="003B1056" w:rsidRPr="003650F2" w:rsidRDefault="003B1056" w:rsidP="003650F2">
      <w:pPr>
        <w:spacing w:after="0" w:line="240" w:lineRule="auto"/>
        <w:jc w:val="both"/>
        <w:rPr>
          <w:bCs/>
        </w:rPr>
      </w:pPr>
      <w:r w:rsidRPr="003650F2">
        <w:rPr>
          <w:bCs/>
        </w:rPr>
        <w:t>H. Szczególne korzyści dla członków organów łączących się spółek, a także innych osób uczestniczących w połączeniu</w:t>
      </w:r>
    </w:p>
    <w:p w14:paraId="0F6CC8C1" w14:textId="77777777" w:rsidR="003B1056" w:rsidRPr="007A2510" w:rsidRDefault="003B1056" w:rsidP="003650F2">
      <w:pPr>
        <w:spacing w:after="0" w:line="240" w:lineRule="auto"/>
        <w:jc w:val="both"/>
      </w:pPr>
      <w:r w:rsidRPr="007A2510">
        <w:t>W związku z Połączeniem, nie zostaną przyznane żadne szczególne korzyści dla członków organów łączących się spółek ani dla innych osób uczestniczących w Połączeniu.</w:t>
      </w:r>
    </w:p>
    <w:p w14:paraId="49A2AC66" w14:textId="77777777" w:rsidR="003B1056" w:rsidRPr="003650F2" w:rsidRDefault="003B1056" w:rsidP="003650F2">
      <w:pPr>
        <w:spacing w:after="0" w:line="240" w:lineRule="auto"/>
        <w:jc w:val="both"/>
      </w:pPr>
      <w:r w:rsidRPr="003650F2">
        <w:t>I. Brak obowiązku zgłaszania koncentracji</w:t>
      </w:r>
    </w:p>
    <w:p w14:paraId="00BCAC03" w14:textId="40DB74EF" w:rsidR="003B1056" w:rsidRPr="007A2510" w:rsidRDefault="003B1056" w:rsidP="003650F2">
      <w:pPr>
        <w:pStyle w:val="Akapitzlist"/>
        <w:spacing w:after="0" w:line="240" w:lineRule="auto"/>
        <w:ind w:left="0"/>
        <w:jc w:val="both"/>
      </w:pPr>
      <w:r w:rsidRPr="007A2510">
        <w:t xml:space="preserve">Zamiar Połączenia FCA Poland S.A. i </w:t>
      </w:r>
      <w:r w:rsidR="00C348D3" w:rsidRPr="00883CB0">
        <w:t xml:space="preserve">Plastic Components and </w:t>
      </w:r>
      <w:proofErr w:type="spellStart"/>
      <w:r w:rsidR="00C348D3" w:rsidRPr="00883CB0">
        <w:t>Modules</w:t>
      </w:r>
      <w:proofErr w:type="spellEnd"/>
      <w:r w:rsidR="00C348D3" w:rsidRPr="00883CB0">
        <w:t xml:space="preserve"> Poland S</w:t>
      </w:r>
      <w:r w:rsidR="00C348D3">
        <w:t xml:space="preserve">.A. </w:t>
      </w:r>
      <w:r w:rsidRPr="007A2510">
        <w:t xml:space="preserve">i związane z tym przeniesienie majątku </w:t>
      </w:r>
      <w:r w:rsidR="00C348D3" w:rsidRPr="00883CB0">
        <w:t xml:space="preserve">Plastic Components and </w:t>
      </w:r>
      <w:proofErr w:type="spellStart"/>
      <w:r w:rsidR="00C348D3" w:rsidRPr="00883CB0">
        <w:t>Modules</w:t>
      </w:r>
      <w:proofErr w:type="spellEnd"/>
      <w:r w:rsidR="00C348D3" w:rsidRPr="00883CB0">
        <w:t xml:space="preserve"> Poland S</w:t>
      </w:r>
      <w:r w:rsidR="00C348D3">
        <w:t>.A.</w:t>
      </w:r>
      <w:r w:rsidRPr="007A2510">
        <w:t xml:space="preserve"> na FCA Poland S.A. nie podlega obowiązkowi zgłoszenia Prezesowi Urzędu Ochrony Konkurencji i Konsumentów na podstawie art. 14 pkt 5 ustawy z dnia 16.02.2007 r. o ochronie konkurencji i konsumentów (tekst </w:t>
      </w:r>
      <w:bookmarkStart w:id="0" w:name="_Hlk108701565"/>
      <w:r w:rsidRPr="001F1242">
        <w:t>jednolity Dz. U. z 202</w:t>
      </w:r>
      <w:r w:rsidR="009755E5" w:rsidRPr="001F1242">
        <w:t>1</w:t>
      </w:r>
      <w:r w:rsidRPr="001F1242">
        <w:t xml:space="preserve"> r., poz. </w:t>
      </w:r>
      <w:r w:rsidR="009755E5" w:rsidRPr="001F1242">
        <w:t>275</w:t>
      </w:r>
      <w:r w:rsidRPr="001F1242">
        <w:t>)</w:t>
      </w:r>
      <w:r w:rsidRPr="007A2510">
        <w:t xml:space="preserve"> </w:t>
      </w:r>
      <w:bookmarkEnd w:id="0"/>
      <w:r w:rsidRPr="007A2510">
        <w:t>ponieważ łączące się spółki należą do tej samej grupy kapitałowej.</w:t>
      </w:r>
    </w:p>
    <w:p w14:paraId="1339C28B" w14:textId="77777777" w:rsidR="003B1056" w:rsidRPr="003650F2" w:rsidRDefault="003B1056" w:rsidP="00FC4756">
      <w:pPr>
        <w:spacing w:after="0" w:line="240" w:lineRule="auto"/>
        <w:jc w:val="both"/>
        <w:rPr>
          <w:bCs/>
        </w:rPr>
      </w:pPr>
      <w:r w:rsidRPr="003650F2">
        <w:rPr>
          <w:bCs/>
        </w:rPr>
        <w:t>J. Załączniki</w:t>
      </w:r>
    </w:p>
    <w:p w14:paraId="29E91D06" w14:textId="7834E9DE" w:rsidR="003B1056" w:rsidRPr="007A2510" w:rsidRDefault="003B1056" w:rsidP="00FC4756">
      <w:pPr>
        <w:spacing w:after="0" w:line="240" w:lineRule="auto"/>
        <w:jc w:val="both"/>
      </w:pPr>
      <w:r w:rsidRPr="007A2510">
        <w:t>1. Projekt uchwały N</w:t>
      </w:r>
      <w:r w:rsidR="000C35C6">
        <w:t>adzwyczajnego Walnego Zgromadzenia Akcjonariuszy</w:t>
      </w:r>
      <w:r w:rsidRPr="007A2510">
        <w:t xml:space="preserve"> FCA Poland S.A. o połączeniu.</w:t>
      </w:r>
    </w:p>
    <w:p w14:paraId="6F0B3071" w14:textId="51803699" w:rsidR="003B1056" w:rsidRPr="00CF6116" w:rsidRDefault="003B1056" w:rsidP="00FC4756">
      <w:pPr>
        <w:spacing w:after="0" w:line="240" w:lineRule="auto"/>
        <w:jc w:val="both"/>
      </w:pPr>
      <w:r w:rsidRPr="00CF6116">
        <w:t xml:space="preserve">2. Projekt uchwały </w:t>
      </w:r>
      <w:r w:rsidR="00BB3284">
        <w:t xml:space="preserve">Nadzwyczajnego Walnego Zgromadzenia Akcjonariuszy </w:t>
      </w:r>
      <w:r w:rsidR="00CF6116" w:rsidRPr="00CF6116">
        <w:t xml:space="preserve">Plastic Components and </w:t>
      </w:r>
      <w:proofErr w:type="spellStart"/>
      <w:r w:rsidR="00CF6116" w:rsidRPr="00CF6116">
        <w:t>Modules</w:t>
      </w:r>
      <w:proofErr w:type="spellEnd"/>
      <w:r w:rsidR="00CF6116" w:rsidRPr="00CF6116">
        <w:t xml:space="preserve"> Poland S.A. </w:t>
      </w:r>
      <w:r w:rsidRPr="00CF6116">
        <w:t>o połączeniu.</w:t>
      </w:r>
    </w:p>
    <w:p w14:paraId="1B4E40E9" w14:textId="3118ECFB" w:rsidR="003B1056" w:rsidRPr="007A2510" w:rsidRDefault="003B1056" w:rsidP="00FC4756">
      <w:pPr>
        <w:spacing w:after="0" w:line="240" w:lineRule="auto"/>
        <w:jc w:val="both"/>
      </w:pPr>
      <w:r w:rsidRPr="007A2510">
        <w:t xml:space="preserve">3. Ustalenie wartości majątku </w:t>
      </w:r>
      <w:r w:rsidR="00CF6116" w:rsidRPr="00883CB0">
        <w:t xml:space="preserve">Plastic Components and </w:t>
      </w:r>
      <w:proofErr w:type="spellStart"/>
      <w:r w:rsidR="00CF6116" w:rsidRPr="00883CB0">
        <w:t>Modules</w:t>
      </w:r>
      <w:proofErr w:type="spellEnd"/>
      <w:r w:rsidR="00CF6116" w:rsidRPr="00883CB0">
        <w:t xml:space="preserve"> Poland S</w:t>
      </w:r>
      <w:r w:rsidR="00CF6116">
        <w:t xml:space="preserve">.A. </w:t>
      </w:r>
      <w:r w:rsidRPr="007A2510">
        <w:t>na dzień 3</w:t>
      </w:r>
      <w:r w:rsidR="00CF6116">
        <w:t>1</w:t>
      </w:r>
      <w:r w:rsidRPr="007A2510">
        <w:t>.0</w:t>
      </w:r>
      <w:r w:rsidR="00CF6116">
        <w:t>3</w:t>
      </w:r>
      <w:r w:rsidRPr="007A2510">
        <w:t>.202</w:t>
      </w:r>
      <w:r w:rsidR="00CF6116">
        <w:t>3</w:t>
      </w:r>
      <w:r w:rsidRPr="007A2510">
        <w:t>r.</w:t>
      </w:r>
    </w:p>
    <w:p w14:paraId="241CE6D0" w14:textId="4F21CCC4" w:rsidR="003B1056" w:rsidRPr="007A2510" w:rsidRDefault="003B1056" w:rsidP="00FC4756">
      <w:pPr>
        <w:spacing w:after="0" w:line="240" w:lineRule="auto"/>
        <w:jc w:val="both"/>
      </w:pPr>
      <w:r w:rsidRPr="007A2510">
        <w:t xml:space="preserve">4. Sporządzone dla celów Połączenia oświadczenie zawierające informację o stanie księgowym </w:t>
      </w:r>
      <w:r w:rsidR="007050DD" w:rsidRPr="007A2510">
        <w:t>FCA Poland Spółka Akcyjna</w:t>
      </w:r>
      <w:r w:rsidRPr="007A2510">
        <w:t xml:space="preserve"> na dzień 3</w:t>
      </w:r>
      <w:r w:rsidR="002231B7">
        <w:t>1</w:t>
      </w:r>
      <w:r w:rsidRPr="007A2510">
        <w:t>.0</w:t>
      </w:r>
      <w:r w:rsidR="002231B7">
        <w:t>3</w:t>
      </w:r>
      <w:r w:rsidRPr="007A2510">
        <w:t>.202</w:t>
      </w:r>
      <w:r w:rsidR="002231B7">
        <w:t>3</w:t>
      </w:r>
      <w:r w:rsidRPr="007A2510">
        <w:t xml:space="preserve"> r.</w:t>
      </w:r>
    </w:p>
    <w:p w14:paraId="03CF8DF0" w14:textId="720F0176" w:rsidR="003B1056" w:rsidRPr="007A2510" w:rsidRDefault="007050DD" w:rsidP="00FC4756">
      <w:pPr>
        <w:spacing w:after="0" w:line="240" w:lineRule="auto"/>
        <w:jc w:val="both"/>
      </w:pPr>
      <w:r w:rsidRPr="007A2510">
        <w:t xml:space="preserve">5. </w:t>
      </w:r>
      <w:r w:rsidR="003B1056" w:rsidRPr="007A2510">
        <w:t>Sporządzone dla celów Połączenia oświadczenie zawierające informację o stanie księgowym</w:t>
      </w:r>
      <w:r w:rsidR="002231B7">
        <w:t xml:space="preserve"> </w:t>
      </w:r>
      <w:r w:rsidR="002231B7" w:rsidRPr="00883CB0">
        <w:t xml:space="preserve">Plastic Components and </w:t>
      </w:r>
      <w:proofErr w:type="spellStart"/>
      <w:r w:rsidR="002231B7" w:rsidRPr="00883CB0">
        <w:t>Modules</w:t>
      </w:r>
      <w:proofErr w:type="spellEnd"/>
      <w:r w:rsidR="002231B7" w:rsidRPr="00883CB0">
        <w:t xml:space="preserve"> Poland Spółka Ak</w:t>
      </w:r>
      <w:r w:rsidR="002231B7">
        <w:t>cyjna</w:t>
      </w:r>
      <w:r w:rsidRPr="007A2510">
        <w:t xml:space="preserve"> </w:t>
      </w:r>
      <w:r w:rsidR="003B1056" w:rsidRPr="007A2510">
        <w:t>na dzień 3</w:t>
      </w:r>
      <w:r w:rsidR="002231B7">
        <w:t>1</w:t>
      </w:r>
      <w:r w:rsidR="003B1056" w:rsidRPr="007A2510">
        <w:t>.0</w:t>
      </w:r>
      <w:r w:rsidR="002231B7">
        <w:t>3</w:t>
      </w:r>
      <w:r w:rsidR="003B1056" w:rsidRPr="007A2510">
        <w:t>.202</w:t>
      </w:r>
      <w:r w:rsidR="002231B7">
        <w:t>3</w:t>
      </w:r>
      <w:r w:rsidR="003B1056" w:rsidRPr="007A2510">
        <w:t xml:space="preserve"> r. </w:t>
      </w:r>
    </w:p>
    <w:p w14:paraId="5376791C" w14:textId="77777777" w:rsidR="00FC4756" w:rsidRDefault="00FC4756" w:rsidP="003B1056">
      <w:pPr>
        <w:jc w:val="both"/>
      </w:pPr>
    </w:p>
    <w:p w14:paraId="7585B5CF" w14:textId="755F0E3A" w:rsidR="003B1056" w:rsidRDefault="003B1056" w:rsidP="00FC4756">
      <w:pPr>
        <w:spacing w:after="0" w:line="240" w:lineRule="auto"/>
        <w:jc w:val="both"/>
      </w:pPr>
      <w:r w:rsidRPr="007A2510">
        <w:t xml:space="preserve">Niniejszy Plan Połączenia został uzgodniony i wspólnie sporządzony, zgodnie z art. 498 i 499 </w:t>
      </w:r>
      <w:proofErr w:type="spellStart"/>
      <w:r w:rsidRPr="007A2510">
        <w:t>ksh</w:t>
      </w:r>
      <w:proofErr w:type="spellEnd"/>
      <w:r w:rsidRPr="007A2510">
        <w:t xml:space="preserve">, w </w:t>
      </w:r>
      <w:r w:rsidRPr="003F481B">
        <w:t>dniu</w:t>
      </w:r>
      <w:r w:rsidR="00155DB7" w:rsidRPr="003F481B">
        <w:t xml:space="preserve"> 1</w:t>
      </w:r>
      <w:r w:rsidR="007D4507" w:rsidRPr="003F481B">
        <w:t>3</w:t>
      </w:r>
      <w:r w:rsidR="00155DB7" w:rsidRPr="003F481B">
        <w:t>.</w:t>
      </w:r>
      <w:r w:rsidRPr="003F481B">
        <w:t>0</w:t>
      </w:r>
      <w:r w:rsidR="007D4507" w:rsidRPr="003F481B">
        <w:t>4</w:t>
      </w:r>
      <w:r w:rsidRPr="003F481B">
        <w:t>.202</w:t>
      </w:r>
      <w:r w:rsidR="007D4507" w:rsidRPr="003F481B">
        <w:t>3</w:t>
      </w:r>
      <w:r w:rsidRPr="003F481B">
        <w:t>r. przez:</w:t>
      </w:r>
    </w:p>
    <w:p w14:paraId="5AB1CD1E" w14:textId="77777777" w:rsidR="00FC4756" w:rsidRPr="007A2510" w:rsidRDefault="00FC4756" w:rsidP="00FC4756">
      <w:pPr>
        <w:spacing w:after="0" w:line="240" w:lineRule="auto"/>
        <w:jc w:val="both"/>
      </w:pPr>
    </w:p>
    <w:p w14:paraId="427A11C5" w14:textId="77777777" w:rsidR="003B1056" w:rsidRPr="00FC4756" w:rsidRDefault="003B1056" w:rsidP="00FC4756">
      <w:pPr>
        <w:spacing w:after="0" w:line="240" w:lineRule="auto"/>
        <w:jc w:val="both"/>
        <w:rPr>
          <w:bCs/>
        </w:rPr>
      </w:pPr>
      <w:r w:rsidRPr="00FC4756">
        <w:rPr>
          <w:bCs/>
        </w:rPr>
        <w:t xml:space="preserve">Zarząd FCA Poland S.A. </w:t>
      </w:r>
    </w:p>
    <w:p w14:paraId="26C083F0" w14:textId="77777777" w:rsidR="003650F2" w:rsidRPr="00FC4756" w:rsidRDefault="003650F2" w:rsidP="00FC4756">
      <w:pPr>
        <w:spacing w:after="0" w:line="240" w:lineRule="auto"/>
        <w:rPr>
          <w:rFonts w:ascii="Calibri" w:eastAsia="Times New Roman" w:hAnsi="Calibri" w:cstheme="minorHAnsi"/>
          <w:bCs/>
          <w:lang w:eastAsia="pl-PL"/>
        </w:rPr>
      </w:pPr>
      <w:r w:rsidRPr="00FC4756">
        <w:rPr>
          <w:rFonts w:ascii="Calibri" w:eastAsia="Times New Roman" w:hAnsi="Calibri" w:cstheme="minorHAnsi"/>
          <w:bCs/>
          <w:lang w:eastAsia="pl-PL"/>
        </w:rPr>
        <w:t xml:space="preserve">Prezes Zarządu       </w:t>
      </w:r>
      <w:r w:rsidRPr="00FC4756">
        <w:rPr>
          <w:rFonts w:ascii="Calibri" w:hAnsi="Calibri" w:cs="Arial"/>
          <w:bCs/>
        </w:rPr>
        <w:t xml:space="preserve">Philippe </w:t>
      </w:r>
      <w:proofErr w:type="spellStart"/>
      <w:r w:rsidRPr="00FC4756">
        <w:rPr>
          <w:rFonts w:ascii="Calibri" w:hAnsi="Calibri" w:cs="Arial"/>
          <w:bCs/>
        </w:rPr>
        <w:t>Narbeburu</w:t>
      </w:r>
      <w:proofErr w:type="spellEnd"/>
      <w:r w:rsidRPr="00FC4756">
        <w:rPr>
          <w:rFonts w:ascii="Arial" w:hAnsi="Arial" w:cs="Arial"/>
          <w:bCs/>
        </w:rPr>
        <w:tab/>
      </w:r>
      <w:r w:rsidRPr="00FC4756">
        <w:rPr>
          <w:rFonts w:ascii="Arial" w:hAnsi="Arial" w:cs="Arial"/>
          <w:bCs/>
        </w:rPr>
        <w:tab/>
      </w:r>
      <w:r w:rsidRPr="00FC4756">
        <w:rPr>
          <w:rFonts w:ascii="Arial" w:hAnsi="Arial" w:cs="Arial"/>
          <w:bCs/>
        </w:rPr>
        <w:tab/>
      </w:r>
    </w:p>
    <w:p w14:paraId="43DF795E" w14:textId="7216D016" w:rsidR="00CA0B5C" w:rsidRDefault="003650F2" w:rsidP="00FC4756">
      <w:pPr>
        <w:spacing w:after="0" w:line="240" w:lineRule="auto"/>
        <w:jc w:val="both"/>
        <w:rPr>
          <w:rFonts w:ascii="Calibri" w:hAnsi="Calibri" w:cs="Arial"/>
          <w:bCs/>
        </w:rPr>
      </w:pPr>
      <w:r w:rsidRPr="00FC4756">
        <w:rPr>
          <w:rFonts w:ascii="Calibri" w:eastAsia="Times New Roman" w:hAnsi="Calibri" w:cstheme="minorHAnsi"/>
          <w:bCs/>
          <w:lang w:eastAsia="pl-PL"/>
        </w:rPr>
        <w:t>Członek Zarządu    </w:t>
      </w:r>
      <w:r w:rsidRPr="00FC4756">
        <w:rPr>
          <w:rFonts w:ascii="Calibri" w:hAnsi="Calibri" w:cs="Arial"/>
          <w:bCs/>
        </w:rPr>
        <w:t>Tomasz Marek Gębka</w:t>
      </w:r>
    </w:p>
    <w:p w14:paraId="7039D42D" w14:textId="77777777" w:rsidR="00FC4756" w:rsidRPr="00FC4756" w:rsidRDefault="00FC4756" w:rsidP="00FC4756">
      <w:pPr>
        <w:spacing w:after="0" w:line="240" w:lineRule="auto"/>
        <w:jc w:val="both"/>
      </w:pPr>
    </w:p>
    <w:p w14:paraId="4BEE9A94" w14:textId="77777777" w:rsidR="00CF465E" w:rsidRPr="00FC4756" w:rsidRDefault="003B1056" w:rsidP="00FC4756">
      <w:pPr>
        <w:spacing w:after="0" w:line="240" w:lineRule="auto"/>
        <w:rPr>
          <w:rFonts w:cstheme="minorHAnsi"/>
          <w:lang w:val="en-US"/>
        </w:rPr>
      </w:pPr>
      <w:r w:rsidRPr="00FC4756">
        <w:rPr>
          <w:rFonts w:cstheme="minorHAnsi"/>
          <w:shd w:val="clear" w:color="auto" w:fill="FFFFFF"/>
          <w:lang w:val="en-US"/>
        </w:rPr>
        <w:t xml:space="preserve">Zarząd </w:t>
      </w:r>
      <w:r w:rsidR="007D4507" w:rsidRPr="00FC4756">
        <w:rPr>
          <w:rFonts w:cstheme="minorHAnsi"/>
          <w:lang w:val="en-US"/>
        </w:rPr>
        <w:t>Plastic Components and Modules Poland S.A.</w:t>
      </w:r>
    </w:p>
    <w:p w14:paraId="288559FD" w14:textId="3A882E14" w:rsidR="006937D2" w:rsidRPr="00FC4756" w:rsidRDefault="003B1056" w:rsidP="00FC4756">
      <w:pPr>
        <w:spacing w:after="0" w:line="240" w:lineRule="auto"/>
        <w:rPr>
          <w:rFonts w:cstheme="minorHAnsi"/>
          <w:shd w:val="clear" w:color="auto" w:fill="FFFFFF"/>
        </w:rPr>
      </w:pPr>
      <w:r w:rsidRPr="00FC4756">
        <w:rPr>
          <w:rFonts w:cstheme="minorHAnsi"/>
          <w:shd w:val="clear" w:color="auto" w:fill="FFFFFF"/>
        </w:rPr>
        <w:t xml:space="preserve">Prezes Zarządu         </w:t>
      </w:r>
      <w:r w:rsidR="007D4507" w:rsidRPr="00FC4756">
        <w:rPr>
          <w:rFonts w:cstheme="minorHAnsi"/>
          <w:shd w:val="clear" w:color="auto" w:fill="FFFFFF"/>
        </w:rPr>
        <w:t>Mario Sabena</w:t>
      </w:r>
    </w:p>
    <w:p w14:paraId="5DFF4138" w14:textId="2170DDC4" w:rsidR="003650F2" w:rsidRPr="00FC4756" w:rsidRDefault="007D4507" w:rsidP="00FC4756">
      <w:pPr>
        <w:spacing w:after="0" w:line="240" w:lineRule="auto"/>
        <w:rPr>
          <w:rFonts w:cstheme="minorHAnsi"/>
          <w:i/>
          <w:iCs/>
        </w:rPr>
      </w:pPr>
      <w:r w:rsidRPr="00FC4756">
        <w:rPr>
          <w:rFonts w:eastAsia="Times New Roman" w:cstheme="minorHAnsi"/>
          <w:lang w:eastAsia="pl-PL"/>
        </w:rPr>
        <w:t xml:space="preserve">Wiceprezes Zarządu    Walter </w:t>
      </w:r>
      <w:proofErr w:type="spellStart"/>
      <w:r w:rsidRPr="00FC4756">
        <w:rPr>
          <w:rFonts w:eastAsia="Times New Roman" w:cstheme="minorHAnsi"/>
          <w:lang w:eastAsia="pl-PL"/>
        </w:rPr>
        <w:t>Doglio</w:t>
      </w:r>
      <w:proofErr w:type="spellEnd"/>
      <w:r w:rsidRPr="00FC4756">
        <w:rPr>
          <w:rFonts w:cstheme="minorHAnsi"/>
        </w:rPr>
        <w:tab/>
      </w:r>
      <w:r w:rsidR="003650F2" w:rsidRPr="00FC4756">
        <w:rPr>
          <w:rFonts w:ascii="Calibri" w:hAnsi="Calibri" w:cs="Arial"/>
          <w:bCs/>
        </w:rPr>
        <w:tab/>
      </w:r>
      <w:r w:rsidR="003650F2" w:rsidRPr="00FC4756">
        <w:rPr>
          <w:rFonts w:ascii="Arial" w:hAnsi="Arial" w:cs="Arial"/>
        </w:rPr>
        <w:tab/>
      </w:r>
    </w:p>
    <w:p w14:paraId="51C18549" w14:textId="02ED65E7" w:rsidR="006D30E4" w:rsidRDefault="003650F2" w:rsidP="00FC4756">
      <w:pPr>
        <w:spacing w:after="0" w:line="240" w:lineRule="auto"/>
        <w:rPr>
          <w:rFonts w:cstheme="minorHAnsi"/>
        </w:rPr>
      </w:pPr>
      <w:r w:rsidRPr="00FC4756">
        <w:rPr>
          <w:rFonts w:eastAsia="Times New Roman" w:cstheme="minorHAnsi"/>
          <w:lang w:eastAsia="pl-PL"/>
        </w:rPr>
        <w:br/>
      </w:r>
    </w:p>
    <w:p w14:paraId="3C8D97B7" w14:textId="77777777" w:rsidR="00206E11" w:rsidRPr="0025602F" w:rsidRDefault="00206E11" w:rsidP="00FC4756">
      <w:pPr>
        <w:spacing w:after="0" w:line="240" w:lineRule="auto"/>
        <w:rPr>
          <w:rFonts w:cstheme="minorHAnsi"/>
        </w:rPr>
      </w:pPr>
    </w:p>
    <w:p w14:paraId="5EA2B311" w14:textId="77777777" w:rsidR="0076380E" w:rsidRPr="003650F2" w:rsidRDefault="0076380E" w:rsidP="00FC4756">
      <w:pPr>
        <w:spacing w:after="0" w:line="240" w:lineRule="auto"/>
      </w:pPr>
    </w:p>
    <w:sectPr w:rsidR="0076380E" w:rsidRPr="003650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840B" w14:textId="77777777" w:rsidR="00B85D7F" w:rsidRDefault="00B85D7F" w:rsidP="003B1056">
      <w:pPr>
        <w:spacing w:after="0" w:line="240" w:lineRule="auto"/>
      </w:pPr>
      <w:r>
        <w:separator/>
      </w:r>
    </w:p>
  </w:endnote>
  <w:endnote w:type="continuationSeparator" w:id="0">
    <w:p w14:paraId="35C17ECB" w14:textId="77777777" w:rsidR="00B85D7F" w:rsidRDefault="00B85D7F" w:rsidP="003B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5510"/>
      <w:docPartObj>
        <w:docPartGallery w:val="Page Numbers (Bottom of Page)"/>
        <w:docPartUnique/>
      </w:docPartObj>
    </w:sdtPr>
    <w:sdtContent>
      <w:p w14:paraId="37E6A465" w14:textId="77777777" w:rsidR="00CA0B5C" w:rsidRDefault="00CA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3C">
          <w:rPr>
            <w:noProof/>
          </w:rPr>
          <w:t>9</w:t>
        </w:r>
        <w:r>
          <w:fldChar w:fldCharType="end"/>
        </w:r>
      </w:p>
    </w:sdtContent>
  </w:sdt>
  <w:p w14:paraId="263D8897" w14:textId="77777777" w:rsidR="00CA0B5C" w:rsidRDefault="00CA0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A0F5" w14:textId="77777777" w:rsidR="00B85D7F" w:rsidRDefault="00B85D7F" w:rsidP="003B1056">
      <w:pPr>
        <w:spacing w:after="0" w:line="240" w:lineRule="auto"/>
      </w:pPr>
      <w:r>
        <w:separator/>
      </w:r>
    </w:p>
  </w:footnote>
  <w:footnote w:type="continuationSeparator" w:id="0">
    <w:p w14:paraId="714051DB" w14:textId="77777777" w:rsidR="00B85D7F" w:rsidRDefault="00B85D7F" w:rsidP="003B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249"/>
    <w:multiLevelType w:val="hybridMultilevel"/>
    <w:tmpl w:val="424A8BE8"/>
    <w:lvl w:ilvl="0" w:tplc="6E66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1D8F"/>
    <w:multiLevelType w:val="hybridMultilevel"/>
    <w:tmpl w:val="8D3EF5AE"/>
    <w:lvl w:ilvl="0" w:tplc="E4C4B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16E4"/>
    <w:multiLevelType w:val="hybridMultilevel"/>
    <w:tmpl w:val="8D3EF5AE"/>
    <w:lvl w:ilvl="0" w:tplc="E4C4B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04F48"/>
    <w:multiLevelType w:val="hybridMultilevel"/>
    <w:tmpl w:val="8B1E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52D52"/>
    <w:multiLevelType w:val="hybridMultilevel"/>
    <w:tmpl w:val="8D3EF5AE"/>
    <w:lvl w:ilvl="0" w:tplc="E4C4B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3626">
    <w:abstractNumId w:val="0"/>
  </w:num>
  <w:num w:numId="2" w16cid:durableId="1674070159">
    <w:abstractNumId w:val="4"/>
  </w:num>
  <w:num w:numId="3" w16cid:durableId="1292907960">
    <w:abstractNumId w:val="3"/>
  </w:num>
  <w:num w:numId="4" w16cid:durableId="621232808">
    <w:abstractNumId w:val="2"/>
  </w:num>
  <w:num w:numId="5" w16cid:durableId="114697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6"/>
    <w:rsid w:val="00032744"/>
    <w:rsid w:val="00037637"/>
    <w:rsid w:val="00043C6C"/>
    <w:rsid w:val="0004463D"/>
    <w:rsid w:val="00082FE8"/>
    <w:rsid w:val="000964B2"/>
    <w:rsid w:val="000A6912"/>
    <w:rsid w:val="000C35C6"/>
    <w:rsid w:val="000F110B"/>
    <w:rsid w:val="001006D7"/>
    <w:rsid w:val="00115785"/>
    <w:rsid w:val="00122A9A"/>
    <w:rsid w:val="00146960"/>
    <w:rsid w:val="00155DB7"/>
    <w:rsid w:val="001A47E7"/>
    <w:rsid w:val="001B04C8"/>
    <w:rsid w:val="001C22C1"/>
    <w:rsid w:val="001F1242"/>
    <w:rsid w:val="001F4F5E"/>
    <w:rsid w:val="00206E11"/>
    <w:rsid w:val="00217CA8"/>
    <w:rsid w:val="002231B7"/>
    <w:rsid w:val="00231D6F"/>
    <w:rsid w:val="0025602F"/>
    <w:rsid w:val="0026781F"/>
    <w:rsid w:val="0027487D"/>
    <w:rsid w:val="00280BD1"/>
    <w:rsid w:val="00285A03"/>
    <w:rsid w:val="00294587"/>
    <w:rsid w:val="00295C84"/>
    <w:rsid w:val="002F105D"/>
    <w:rsid w:val="00300CC5"/>
    <w:rsid w:val="00322B5E"/>
    <w:rsid w:val="00331DB5"/>
    <w:rsid w:val="00334DC1"/>
    <w:rsid w:val="00351253"/>
    <w:rsid w:val="003650F2"/>
    <w:rsid w:val="00367E69"/>
    <w:rsid w:val="003746CA"/>
    <w:rsid w:val="003B042F"/>
    <w:rsid w:val="003B1056"/>
    <w:rsid w:val="003B2289"/>
    <w:rsid w:val="003B66EF"/>
    <w:rsid w:val="003C0177"/>
    <w:rsid w:val="003C217A"/>
    <w:rsid w:val="003F481B"/>
    <w:rsid w:val="00483E4E"/>
    <w:rsid w:val="004954F3"/>
    <w:rsid w:val="004A40B8"/>
    <w:rsid w:val="004C2DC3"/>
    <w:rsid w:val="004C77A0"/>
    <w:rsid w:val="00506162"/>
    <w:rsid w:val="00523E22"/>
    <w:rsid w:val="00525095"/>
    <w:rsid w:val="0052765C"/>
    <w:rsid w:val="00586A31"/>
    <w:rsid w:val="005F30E8"/>
    <w:rsid w:val="005F4649"/>
    <w:rsid w:val="0068343E"/>
    <w:rsid w:val="006937D2"/>
    <w:rsid w:val="006A568B"/>
    <w:rsid w:val="006B29FA"/>
    <w:rsid w:val="006D30E4"/>
    <w:rsid w:val="006D4726"/>
    <w:rsid w:val="00701A50"/>
    <w:rsid w:val="007050DD"/>
    <w:rsid w:val="00705531"/>
    <w:rsid w:val="0071684A"/>
    <w:rsid w:val="00743227"/>
    <w:rsid w:val="0076380E"/>
    <w:rsid w:val="0078279A"/>
    <w:rsid w:val="007A2510"/>
    <w:rsid w:val="007D4507"/>
    <w:rsid w:val="00835BA6"/>
    <w:rsid w:val="00855599"/>
    <w:rsid w:val="00867905"/>
    <w:rsid w:val="00883CB0"/>
    <w:rsid w:val="008B01CA"/>
    <w:rsid w:val="008C2CA0"/>
    <w:rsid w:val="008C7BC1"/>
    <w:rsid w:val="008F253C"/>
    <w:rsid w:val="00932A84"/>
    <w:rsid w:val="009371C9"/>
    <w:rsid w:val="009755E5"/>
    <w:rsid w:val="00977B8F"/>
    <w:rsid w:val="00980752"/>
    <w:rsid w:val="00980961"/>
    <w:rsid w:val="009A6BDC"/>
    <w:rsid w:val="00A113F4"/>
    <w:rsid w:val="00A14391"/>
    <w:rsid w:val="00A37AA1"/>
    <w:rsid w:val="00A4481B"/>
    <w:rsid w:val="00A5412B"/>
    <w:rsid w:val="00A80518"/>
    <w:rsid w:val="00AA01D5"/>
    <w:rsid w:val="00AB1FAD"/>
    <w:rsid w:val="00AC3135"/>
    <w:rsid w:val="00AF5449"/>
    <w:rsid w:val="00B01780"/>
    <w:rsid w:val="00B02994"/>
    <w:rsid w:val="00B27393"/>
    <w:rsid w:val="00B36EF7"/>
    <w:rsid w:val="00B36F88"/>
    <w:rsid w:val="00B438F1"/>
    <w:rsid w:val="00B83381"/>
    <w:rsid w:val="00B85C73"/>
    <w:rsid w:val="00B85D7F"/>
    <w:rsid w:val="00BB3284"/>
    <w:rsid w:val="00C0152B"/>
    <w:rsid w:val="00C305D3"/>
    <w:rsid w:val="00C348D3"/>
    <w:rsid w:val="00C76AEC"/>
    <w:rsid w:val="00C94D1E"/>
    <w:rsid w:val="00CA0B5C"/>
    <w:rsid w:val="00CB5CBD"/>
    <w:rsid w:val="00CB7129"/>
    <w:rsid w:val="00CD1629"/>
    <w:rsid w:val="00CF465E"/>
    <w:rsid w:val="00CF6116"/>
    <w:rsid w:val="00D03267"/>
    <w:rsid w:val="00D039FE"/>
    <w:rsid w:val="00D2066E"/>
    <w:rsid w:val="00D66916"/>
    <w:rsid w:val="00D70CB4"/>
    <w:rsid w:val="00D74E0C"/>
    <w:rsid w:val="00DA651A"/>
    <w:rsid w:val="00DE5104"/>
    <w:rsid w:val="00DF6607"/>
    <w:rsid w:val="00E12744"/>
    <w:rsid w:val="00E147D0"/>
    <w:rsid w:val="00E50D6A"/>
    <w:rsid w:val="00EC7588"/>
    <w:rsid w:val="00EE1173"/>
    <w:rsid w:val="00EF045B"/>
    <w:rsid w:val="00EF1085"/>
    <w:rsid w:val="00F11CAD"/>
    <w:rsid w:val="00F56BA2"/>
    <w:rsid w:val="00F620CB"/>
    <w:rsid w:val="00F67265"/>
    <w:rsid w:val="00FB0712"/>
    <w:rsid w:val="00FC4756"/>
    <w:rsid w:val="00FE340B"/>
    <w:rsid w:val="00FF24E2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4D89D"/>
  <w15:chartTrackingRefBased/>
  <w15:docId w15:val="{6F8375CE-B9F3-4AFA-B728-E4218F1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0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056"/>
  </w:style>
  <w:style w:type="paragraph" w:styleId="Stopka">
    <w:name w:val="footer"/>
    <w:basedOn w:val="Normalny"/>
    <w:link w:val="StopkaZnak"/>
    <w:uiPriority w:val="99"/>
    <w:unhideWhenUsed/>
    <w:rsid w:val="003B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056"/>
  </w:style>
  <w:style w:type="paragraph" w:styleId="Tekstdymka">
    <w:name w:val="Balloon Text"/>
    <w:basedOn w:val="Normalny"/>
    <w:link w:val="TekstdymkaZnak"/>
    <w:uiPriority w:val="99"/>
    <w:semiHidden/>
    <w:unhideWhenUsed/>
    <w:rsid w:val="007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0D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122A9A"/>
    <w:pPr>
      <w:spacing w:after="0" w:line="360" w:lineRule="auto"/>
      <w:jc w:val="center"/>
    </w:pPr>
    <w:rPr>
      <w:rFonts w:ascii="Arial" w:eastAsia="Times New Roman" w:hAnsi="Arial" w:cs="Arial"/>
      <w:b/>
      <w:sz w:val="2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2A9A"/>
    <w:rPr>
      <w:rFonts w:ascii="Arial" w:eastAsia="Times New Roman" w:hAnsi="Arial" w:cs="Arial"/>
      <w:b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MAGDALENA BLASZCZYK</cp:lastModifiedBy>
  <cp:revision>136</cp:revision>
  <cp:lastPrinted>2022-07-18T14:50:00Z</cp:lastPrinted>
  <dcterms:created xsi:type="dcterms:W3CDTF">2020-09-16T17:24:00Z</dcterms:created>
  <dcterms:modified xsi:type="dcterms:W3CDTF">2023-04-13T08:53:00Z</dcterms:modified>
</cp:coreProperties>
</file>